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Beste, </w:t>
      </w:r>
    </w:p>
    <w:p w:rsidR="00000000" w:rsidDel="00000000" w:rsidP="00000000" w:rsidRDefault="00000000" w:rsidRPr="00000000" w14:paraId="00000002">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Nooit meer subsidies missen op personeel! Dat wil iedereen, ook wij. Om dit realiseren zijn wij een samenwerking met MijnSubsidie aangegaan. MijnSubsidie is dé expert op het gebied van loonsubsidies. </w:t>
      </w:r>
    </w:p>
    <w:p w:rsidR="00000000" w:rsidDel="00000000" w:rsidP="00000000" w:rsidRDefault="00000000" w:rsidRPr="00000000" w14:paraId="00000003">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Wij zien het als onze zorgplicht om het benutten van loonsubsidies zo goed mogelijk voor jou te organiseren. Door gebruik te maken van de unieke software van MijnSubsidie trachten wij het maximaal haalbare aan loonsubsidies te benutten.</w:t>
      </w:r>
    </w:p>
    <w:p w:rsidR="00000000" w:rsidDel="00000000" w:rsidP="00000000" w:rsidRDefault="00000000" w:rsidRPr="00000000" w14:paraId="00000004">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Subsidies op personeel gaat namelijk om aanzienlijke bedragen. Mogelijke subsidies zijn:</w:t>
      </w:r>
    </w:p>
    <w:p w:rsidR="00000000" w:rsidDel="00000000" w:rsidP="00000000" w:rsidRDefault="00000000" w:rsidRPr="00000000" w14:paraId="00000005">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Arbeidsgehandicapte werknemer. Maximaal €6.000,- per jaar met een maximum toepassing van 3 jaar.</w:t>
      </w:r>
    </w:p>
    <w:p w:rsidR="00000000" w:rsidDel="00000000" w:rsidP="00000000" w:rsidRDefault="00000000" w:rsidRPr="00000000" w14:paraId="00000006">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Doelgroep banenafspraak en Scholingsbelemmerden: maximaal €2.000,- per jaar met een maximum toepassing van 3 jaar.</w:t>
      </w:r>
    </w:p>
    <w:p w:rsidR="00000000" w:rsidDel="00000000" w:rsidP="00000000" w:rsidRDefault="00000000" w:rsidRPr="00000000" w14:paraId="00000007">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Oudere werknemer: maximaal €6.000,- jaar met een maximum toepassing van 3 jaar.</w:t>
      </w:r>
    </w:p>
    <w:p w:rsidR="00000000" w:rsidDel="00000000" w:rsidP="00000000" w:rsidRDefault="00000000" w:rsidRPr="00000000" w14:paraId="00000008">
      <w:pPr>
        <w:numPr>
          <w:ilvl w:val="0"/>
          <w:numId w:val="1"/>
        </w:numPr>
        <w:spacing w:after="0" w:afterAutospacing="0" w:lineRule="auto"/>
        <w:ind w:left="720" w:hanging="360"/>
      </w:pPr>
      <w:r w:rsidDel="00000000" w:rsidR="00000000" w:rsidRPr="00000000">
        <w:rPr>
          <w:rFonts w:ascii="Open Sans" w:cs="Open Sans" w:eastAsia="Open Sans" w:hAnsi="Open Sans"/>
          <w:sz w:val="20"/>
          <w:szCs w:val="20"/>
          <w:rtl w:val="0"/>
        </w:rPr>
        <w:t xml:space="preserve">Herplaatsen arbeidsgehandicapte werknemer: maximaal €6.000,- per jaar met een maximum toepassing van 1 jaar.</w:t>
      </w:r>
    </w:p>
    <w:p w:rsidR="00000000" w:rsidDel="00000000" w:rsidP="00000000" w:rsidRDefault="00000000" w:rsidRPr="00000000" w14:paraId="00000009">
      <w:pPr>
        <w:numPr>
          <w:ilvl w:val="0"/>
          <w:numId w:val="1"/>
        </w:numPr>
        <w:spacing w:after="240" w:lineRule="auto"/>
        <w:ind w:left="720" w:hanging="360"/>
      </w:pPr>
      <w:r w:rsidDel="00000000" w:rsidR="00000000" w:rsidRPr="00000000">
        <w:rPr>
          <w:rFonts w:ascii="Open Sans" w:cs="Open Sans" w:eastAsia="Open Sans" w:hAnsi="Open Sans"/>
          <w:sz w:val="20"/>
          <w:szCs w:val="20"/>
          <w:rtl w:val="0"/>
        </w:rPr>
        <w:t xml:space="preserve">Subsidieregeling Praktijkleren (BBL-leerling): maximaal €2.700,- per voorgaand schooljaar.</w:t>
      </w:r>
    </w:p>
    <w:p w:rsidR="00000000" w:rsidDel="00000000" w:rsidP="00000000" w:rsidRDefault="00000000" w:rsidRPr="00000000" w14:paraId="0000000A">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Sinds 1 januari 2018 hebben werkgevers recht op loonkostenvoordelen (LKV). Dit recht ontstaat als een medewerker in dienst wordt genomen die in één van de bovengenoemde groepen valt (excl. Praktijkleren). Eén van de voorwaarden om voor LKV in aanmerking te komen is dat de werknemer beschikt over een doelgroepverklaring van het UWV. Deze doelgroepverklaring moet binnen 3 maanden na datum indiensttreding aangevraagd zijn. Er is zeer weinig tijd alles goed te organiseren, ook gezien het feit dat in de eerste 2 maanden van het dienstverband geen vragen over het arbeidsverleden van de medewerker gesteld mogen worden.</w:t>
      </w:r>
    </w:p>
    <w:p w:rsidR="00000000" w:rsidDel="00000000" w:rsidP="00000000" w:rsidRDefault="00000000" w:rsidRPr="00000000" w14:paraId="0000000B">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Om de analyses te maken wordt de software van MijnSubsidie gekoppeld aan ons loonpakket. De software houdt vervolgens continu in de gaten of er een kans op subsidie voor uw (nieuwe) werknemers bestaat. Wanneer de software een mogelijkheid signaleert stuurt deze automatisch een subsidiescan naar uw medewerker. Dit kan in het systeem ook anders ingesteld worden, waarbij u zelf eerst de mail ontvangt en deze doorstuurt naar de desbetreffende medewerker. Aan de hand van de resultaten van de scan onderzoeken wij de subsidiekans verder. Belangrijk is dat uw werknemers op de hoogte zijn van de koppeling met MijnSubsidie.</w:t>
      </w:r>
    </w:p>
    <w:p w:rsidR="00000000" w:rsidDel="00000000" w:rsidP="00000000" w:rsidRDefault="00000000" w:rsidRPr="00000000" w14:paraId="0000000C">
      <w:pPr>
        <w:spacing w:after="240" w:befor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Wilt u geen gebruik maken van een koppeling met MijnSubsidie, dan kan, laat het ons even weten met een reply op deze mail. Wij zorgen er dan voor dat uw gegevens ontsloten worden. Heeft nog vragen, neem contact op met uw contactpersoon bij ons of een andere medewerker van de Loonafdeling. </w:t>
      </w:r>
    </w:p>
    <w:p w:rsidR="00000000" w:rsidDel="00000000" w:rsidP="00000000" w:rsidRDefault="00000000" w:rsidRPr="00000000" w14:paraId="0000000D">
      <w:pPr>
        <w:spacing w:after="240" w:befor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E">
      <w:pPr>
        <w:spacing w:after="240" w:before="240"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Met vriendelijke groet,</w:t>
        <w:br w:type="textWrapping"/>
      </w:r>
      <w:r w:rsidDel="00000000" w:rsidR="00000000" w:rsidRPr="00000000">
        <w:rPr>
          <w:rFonts w:ascii="Open Sans" w:cs="Open Sans" w:eastAsia="Open Sans" w:hAnsi="Open Sans"/>
          <w:b w:val="1"/>
          <w:sz w:val="20"/>
          <w:szCs w:val="20"/>
          <w:rtl w:val="0"/>
        </w:rPr>
        <w:t xml:space="preserve">Jouw accountant </w:t>
      </w:r>
    </w:p>
    <w:p w:rsidR="00000000" w:rsidDel="00000000" w:rsidP="00000000" w:rsidRDefault="00000000" w:rsidRPr="00000000" w14:paraId="0000000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Bijlage: brochure MijnSubsidie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